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D4" w:rsidRDefault="004D5AD4" w:rsidP="004D5AD4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İLAN</w:t>
      </w:r>
    </w:p>
    <w:p w:rsidR="004D5AD4" w:rsidRDefault="004D5AD4" w:rsidP="004D5AD4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4D5AD4" w:rsidRDefault="004D5AD4" w:rsidP="004D5AD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Çukurova İlçesi, </w:t>
      </w:r>
      <w:proofErr w:type="spellStart"/>
      <w:r>
        <w:rPr>
          <w:rFonts w:ascii="Times New Roman" w:hAnsi="Times New Roman" w:cs="Times New Roman"/>
          <w:sz w:val="24"/>
          <w:szCs w:val="20"/>
        </w:rPr>
        <w:t>Toros</w:t>
      </w:r>
      <w:proofErr w:type="spellEnd"/>
      <w:r>
        <w:rPr>
          <w:rFonts w:ascii="Times New Roman" w:hAnsi="Times New Roman" w:cs="Times New Roman"/>
          <w:sz w:val="24"/>
          <w:szCs w:val="20"/>
        </w:rPr>
        <w:t xml:space="preserve"> Mahallesi 6357 ada 3 parsele yönelik hazırlanan ve Çukurova İlçe Belediye Meclisin 04.05.2023 tarihli ve 34 sayılı kararı ile kabul edilen 1/1000 Ölçekli Uygulama İmar plan değişikliğine ait teklif Adana Büyükşehir Belediye Meclisi’nin 14.09.2023 tarih ve 175 sayılı kararı ile onaylanmıştır.</w:t>
      </w:r>
    </w:p>
    <w:p w:rsidR="004D5AD4" w:rsidRDefault="004D5AD4" w:rsidP="004D5AD4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Onaylanan 1/1000 Ölçekli Uygulama İmar Planı </w:t>
      </w:r>
      <w:r>
        <w:rPr>
          <w:rFonts w:ascii="Times New Roman" w:hAnsi="Times New Roman" w:cs="Times New Roman"/>
          <w:b/>
          <w:sz w:val="24"/>
        </w:rPr>
        <w:t>3194</w:t>
      </w:r>
      <w:r>
        <w:rPr>
          <w:rFonts w:ascii="Times New Roman" w:hAnsi="Times New Roman" w:cs="Times New Roman"/>
          <w:sz w:val="24"/>
        </w:rPr>
        <w:t xml:space="preserve"> sayılı İmar Kanununun </w:t>
      </w:r>
      <w:r>
        <w:rPr>
          <w:rFonts w:ascii="Times New Roman" w:hAnsi="Times New Roman" w:cs="Times New Roman"/>
          <w:b/>
          <w:sz w:val="24"/>
        </w:rPr>
        <w:t>8/b</w:t>
      </w:r>
      <w:r>
        <w:rPr>
          <w:rFonts w:ascii="Times New Roman" w:hAnsi="Times New Roman" w:cs="Times New Roman"/>
          <w:sz w:val="24"/>
        </w:rPr>
        <w:t xml:space="preserve"> maddesine istinaden </w:t>
      </w:r>
      <w:r>
        <w:rPr>
          <w:rFonts w:ascii="Times New Roman" w:hAnsi="Times New Roman" w:cs="Times New Roman"/>
          <w:b/>
          <w:sz w:val="24"/>
        </w:rPr>
        <w:t>bir (1) ay</w:t>
      </w:r>
      <w:r>
        <w:rPr>
          <w:rFonts w:ascii="Times New Roman" w:hAnsi="Times New Roman" w:cs="Times New Roman"/>
          <w:sz w:val="24"/>
        </w:rPr>
        <w:t xml:space="preserve"> süre ile ilan edilmek üzere askıya çıkarılmıştır.</w:t>
      </w:r>
    </w:p>
    <w:p w:rsidR="004D5AD4" w:rsidRDefault="004D5AD4" w:rsidP="004D5AD4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İlgililere ilanen duyurulur. </w:t>
      </w:r>
      <w:r>
        <w:rPr>
          <w:rFonts w:ascii="Times New Roman" w:hAnsi="Times New Roman" w:cs="Times New Roman"/>
          <w:b/>
          <w:sz w:val="24"/>
        </w:rPr>
        <w:t>19.06.2025</w:t>
      </w:r>
    </w:p>
    <w:p w:rsidR="00465DD4" w:rsidRDefault="00465DD4"/>
    <w:sectPr w:rsidR="00465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4D5AD4"/>
    <w:rsid w:val="00465DD4"/>
    <w:rsid w:val="004D5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3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Yaren.cetin</dc:creator>
  <cp:keywords/>
  <dc:description/>
  <cp:lastModifiedBy>Yaren.cetin</cp:lastModifiedBy>
  <cp:revision>3</cp:revision>
  <dcterms:created xsi:type="dcterms:W3CDTF">2025-06-19T08:53:00Z</dcterms:created>
  <dcterms:modified xsi:type="dcterms:W3CDTF">2025-06-19T08:53:00Z</dcterms:modified>
</cp:coreProperties>
</file>